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C8" w:rsidRDefault="00F67BC8" w:rsidP="004954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8B" w:rsidRDefault="00103C8B" w:rsidP="004954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39">
        <w:rPr>
          <w:rFonts w:ascii="Times New Roman" w:hAnsi="Times New Roman" w:cs="Times New Roman"/>
          <w:b/>
          <w:sz w:val="24"/>
          <w:szCs w:val="24"/>
        </w:rPr>
        <w:t>СТРУКТУРА ПРОЕКТА</w:t>
      </w:r>
    </w:p>
    <w:p w:rsidR="000A2EBF" w:rsidRDefault="000A2EBF" w:rsidP="004954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EBF" w:rsidRPr="000A2EBF" w:rsidRDefault="000A2EBF" w:rsidP="0049541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EBF">
        <w:rPr>
          <w:rFonts w:ascii="Times New Roman" w:hAnsi="Times New Roman" w:cs="Times New Roman"/>
          <w:sz w:val="24"/>
          <w:szCs w:val="24"/>
        </w:rPr>
        <w:t>детского сада № 13 «</w:t>
      </w:r>
      <w:proofErr w:type="spellStart"/>
      <w:r w:rsidRPr="000A2EBF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A2EBF">
        <w:rPr>
          <w:rFonts w:ascii="Times New Roman" w:hAnsi="Times New Roman" w:cs="Times New Roman"/>
          <w:sz w:val="24"/>
          <w:szCs w:val="24"/>
        </w:rPr>
        <w:t>» – филиала Автономной некоммерческой дошкольной образовательной организации «Алмазик»</w:t>
      </w:r>
    </w:p>
    <w:p w:rsidR="00103C8B" w:rsidRPr="00F67BC8" w:rsidRDefault="00103C8B" w:rsidP="0049541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Style w:val="-56"/>
        <w:tblW w:w="5537" w:type="pct"/>
        <w:tblInd w:w="-856" w:type="dxa"/>
        <w:tblLook w:val="04A0" w:firstRow="1" w:lastRow="0" w:firstColumn="1" w:lastColumn="0" w:noHBand="0" w:noVBand="1"/>
      </w:tblPr>
      <w:tblGrid>
        <w:gridCol w:w="2718"/>
        <w:gridCol w:w="1422"/>
        <w:gridCol w:w="3620"/>
        <w:gridCol w:w="2589"/>
      </w:tblGrid>
      <w:tr w:rsidR="00EB3900" w:rsidRPr="00F67BC8" w:rsidTr="000A2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</w:tcPr>
          <w:p w:rsidR="00103C8B" w:rsidRPr="00233CAF" w:rsidRDefault="00103C8B" w:rsidP="00103C8B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Cs w:val="24"/>
              </w:rPr>
              <w:t>Наименование проекта</w:t>
            </w:r>
          </w:p>
        </w:tc>
        <w:tc>
          <w:tcPr>
            <w:tcW w:w="3687" w:type="pct"/>
            <w:gridSpan w:val="3"/>
          </w:tcPr>
          <w:p w:rsidR="00F6648E" w:rsidRPr="00233CAF" w:rsidRDefault="00AA3687" w:rsidP="003B22BB">
            <w:pPr>
              <w:ind w:firstLine="3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233CAF">
              <w:rPr>
                <w:rFonts w:ascii="Times New Roman" w:hAnsi="Times New Roman"/>
                <w:color w:val="auto"/>
                <w:sz w:val="24"/>
                <w:szCs w:val="28"/>
              </w:rPr>
              <w:t>«Город мастеров»</w:t>
            </w:r>
            <w:r w:rsidR="00DF2745" w:rsidRPr="00233CAF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DF2745" w:rsidRPr="00233CAF">
              <w:rPr>
                <w:rFonts w:ascii="Times New Roman" w:hAnsi="Times New Roman"/>
                <w:color w:val="auto"/>
                <w:sz w:val="24"/>
                <w:szCs w:val="28"/>
              </w:rPr>
              <w:t>(организационно-содержательная модель ранней профориентации).</w:t>
            </w: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</w:tcPr>
          <w:p w:rsidR="00103C8B" w:rsidRPr="00233CAF" w:rsidRDefault="00103C8B" w:rsidP="00103C8B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Cs w:val="24"/>
              </w:rPr>
              <w:t>Анализ социокультурной ситуации</w:t>
            </w:r>
          </w:p>
        </w:tc>
        <w:tc>
          <w:tcPr>
            <w:tcW w:w="3687" w:type="pct"/>
            <w:gridSpan w:val="3"/>
          </w:tcPr>
          <w:p w:rsidR="00AA3687" w:rsidRPr="00233CAF" w:rsidRDefault="00AA3687" w:rsidP="00AA3687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№ 13 «Карлсон» был открыт в 1985 году и 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 в спальном районе города Мирный</w:t>
            </w:r>
            <w:r w:rsidR="00C10177"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, вдали от автодорог. В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непосредственной близости находится детская площадка, школа искусств и общеобразовательная школа, политехнический </w:t>
            </w:r>
            <w:r w:rsidR="00C10177"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институт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является филиалом Автономной некоммерческой дошкольной образовательной организации «Алмазик». 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посещает 280 детей.  78% родителей воспитанников являются работниками Акционерной компании «АЛРОСА» (ПАО).</w:t>
            </w:r>
          </w:p>
          <w:p w:rsidR="00AA3687" w:rsidRPr="00233CAF" w:rsidRDefault="00AA3687" w:rsidP="00AA3687">
            <w:pPr>
              <w:shd w:val="clear" w:color="auto" w:fill="FFFFFF" w:themeFill="background1"/>
              <w:spacing w:line="256" w:lineRule="auto"/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возведен на месте открытия первого в России коренного месторождения алмазов – трубки «Мир». Открытая в 1955 году трубка дала жизнь сначала рабочему поселку, а затем и городу. </w:t>
            </w:r>
          </w:p>
          <w:p w:rsidR="00AA3687" w:rsidRPr="00233CAF" w:rsidRDefault="00AA3687" w:rsidP="00AA3687">
            <w:pPr>
              <w:shd w:val="clear" w:color="auto" w:fill="FFFFFF" w:themeFill="background1"/>
              <w:spacing w:line="256" w:lineRule="auto"/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 славится своими достопримечательностями и памятными местами, хотя с исторической точки зрения очень молод. В Мирном находятся единственный в мире уникальный музей кимберлитов, историко-производственный музей АК «АЛРОСА», Центр сортировки алмазов, где можно увидеть настоящие алмазы и выложенные из них панно. В последние годы в городе были построены новые спортивные объекты, соответствующие международным требова</w:t>
            </w:r>
            <w:r w:rsidR="00C10177"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ниям, а именно: Детский дворец спорта, С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портивный комплекс имени 60-летия Победы со стадионом и ледовой ареной. Сотни детей и взрослых ежедневно занимаются спортом и являются сторонниками здорового образа жизни.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EEE"/>
              </w:rPr>
              <w:t xml:space="preserve"> 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483805"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городе функционирует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МПТИ (ф) СВФУ, где студенты проходят обучение по различным специальностям. Институт готовит высококвалифицированных специалистов для Западной Якутии и Акционерной компании «АЛРОСА» – горных инженеров, а также математиков, филологов и юристов. Готовит институт и специалистов, которые будут работать в горной и нефтегазодобывающей отрасли. </w:t>
            </w:r>
          </w:p>
          <w:p w:rsidR="00AA3687" w:rsidRPr="00233CAF" w:rsidRDefault="00AA3687" w:rsidP="00AA3687">
            <w:pPr>
              <w:shd w:val="clear" w:color="auto" w:fill="FFFFFF" w:themeFill="background1"/>
              <w:spacing w:line="256" w:lineRule="auto"/>
              <w:ind w:firstLine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Главное богатство города – отнюдь не алма</w:t>
            </w: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зы, а люди. На сегодняшний день в Мирном проживает около 40 тысяч горожан. Именно они добывают алмазы, строят дороги, возводят дома и создают семьи. </w:t>
            </w:r>
            <w:proofErr w:type="spellStart"/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Мирнинцы</w:t>
            </w:r>
            <w:proofErr w:type="spellEnd"/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любят свой город, хранят трудовые традиции, заботятся о ветеранах и подрастающем поколении. </w:t>
            </w:r>
          </w:p>
          <w:p w:rsidR="003B22BB" w:rsidRPr="00233CAF" w:rsidRDefault="003B22BB" w:rsidP="003A21AA">
            <w:pPr>
              <w:pStyle w:val="a3"/>
              <w:ind w:left="0" w:firstLine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</w:tcPr>
          <w:p w:rsidR="00103C8B" w:rsidRPr="00233CAF" w:rsidRDefault="00103C8B" w:rsidP="00103C8B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Cs w:val="24"/>
              </w:rPr>
              <w:t>Проблематика проекта</w:t>
            </w:r>
          </w:p>
        </w:tc>
        <w:tc>
          <w:tcPr>
            <w:tcW w:w="3687" w:type="pct"/>
            <w:gridSpan w:val="3"/>
          </w:tcPr>
          <w:p w:rsidR="0062630B" w:rsidRPr="00233CAF" w:rsidRDefault="0062630B" w:rsidP="0062630B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родителей воспитанников детского сада является работниками АК «АЛРОСА» (ПАО). Мы провели опрос детей старшего дошкольного возраста с целью определения степени развития представлений детей о профессиях их родителей и труде взрослых. </w:t>
            </w:r>
            <w:r w:rsidR="00AA3687" w:rsidRPr="00233CAF">
              <w:rPr>
                <w:rFonts w:ascii="Times New Roman" w:hAnsi="Times New Roman" w:cs="Times New Roman"/>
                <w:sz w:val="24"/>
                <w:szCs w:val="24"/>
              </w:rPr>
              <w:t>Проведенное интервьюирование детей показало, что большинство детей не смогли назвать,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где и кем работают их родители,</w:t>
            </w:r>
            <w:r w:rsidR="00AA3687"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только несколько воспитанников смогли назвать </w:t>
            </w: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профессии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востребованы компанией АК «АЛРОСА»: бурильщик, бульдозерист, водитель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БелАЗа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, слесарь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, сортировщик алмазов и т.д.</w:t>
            </w:r>
          </w:p>
          <w:p w:rsidR="00AA3687" w:rsidRPr="00233CAF" w:rsidRDefault="00AA3687" w:rsidP="00AA3687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труде взрослых у детей было размыто, и они не могли рассказать, что делают их родители «на работе». 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Распространенными ответами детей были: «на работе работают», «на работу ходят», большинство детей утверждают, что «на работу ходят, чтобы заработать денежки». </w:t>
            </w:r>
          </w:p>
          <w:p w:rsidR="00AA3687" w:rsidRPr="00233CAF" w:rsidRDefault="00AA3687" w:rsidP="00AA3687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Опрос родителей показал:</w:t>
            </w:r>
          </w:p>
          <w:p w:rsidR="00AA3687" w:rsidRPr="00233CAF" w:rsidRDefault="00AA3687" w:rsidP="00AA3687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-  75% опрошенных не рассказывают детям о своих п</w:t>
            </w:r>
            <w:r w:rsidR="00C10177" w:rsidRPr="00233CAF">
              <w:rPr>
                <w:rFonts w:ascii="Times New Roman" w:hAnsi="Times New Roman" w:cs="Times New Roman"/>
                <w:sz w:val="24"/>
                <w:szCs w:val="24"/>
              </w:rPr>
              <w:t>рофессиях и сфере деятельности;</w:t>
            </w:r>
          </w:p>
          <w:p w:rsidR="00AA3687" w:rsidRPr="00233CAF" w:rsidRDefault="00AA3687" w:rsidP="00AA3687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- 15 % опрошенных брали детей с собой на работу;</w:t>
            </w:r>
            <w:r w:rsidR="00C10177"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687" w:rsidRPr="00233CAF" w:rsidRDefault="00AA3687" w:rsidP="00AA3687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- 85% не брали детей</w:t>
            </w:r>
            <w:r w:rsidR="00C10177"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с собой на работу, 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из них 15% </w:t>
            </w:r>
            <w:r w:rsidR="00C10177" w:rsidRPr="00233CAF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возможности посещения предприятия (статус режимного предприятия и опасные условия труда)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687" w:rsidRPr="00233CAF" w:rsidRDefault="00AA3687" w:rsidP="00AA3687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Также дети не получают этой информации из СМИ.  Сейчас героями прессы и телеэкрана стали политики, олигархи, деятели шоу-бизнеса, </w:t>
            </w:r>
            <w:r w:rsidRPr="00233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«звезды»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 эстрады. Хотя в недавнем прошлом, средства массовой информации (телевидение, журналы и газеты) постоянно показывали </w:t>
            </w:r>
            <w:r w:rsidRPr="00233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«труд советских людей»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 в самых разных </w:t>
            </w:r>
            <w:r w:rsidRPr="00233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сферах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: сельском хозяйстве, производстве, науке, искусстве. Героями газет и экрана были космонавты, хлеборобы, шахтеры, ученые. Давно в телевизионных передачах не видели мы комбайны, </w:t>
            </w:r>
            <w:r w:rsidRPr="00233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«плывущие»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 по бескрайным волнам полей пшеницы… не видим мы, чтобы ими гордились, их чествовали и вообще о них говорили. Времена Героев </w:t>
            </w: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Социалистического труда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, Героев Советского Союза, смотрящих на нас с экранов, во время награждения их орденами, аплодисментами, остались в прошлом веке. Также редко мы видим, чтобы чествовали и гордились людьми </w:t>
            </w: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рабочих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 профессий. </w:t>
            </w:r>
          </w:p>
          <w:p w:rsidR="00103C8B" w:rsidRPr="00233CAF" w:rsidRDefault="00AA3687" w:rsidP="00AA3687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момент компания продолжает работать в условиях дефицита квалифицированных кадров. А наши дети, закончив школу, уезжают учиться в центральную часть России, где потом и остаются работать. Создавшаяся ситуация заставила нас по-новому взглянуть на организацию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начинать</w:t>
            </w:r>
            <w:r w:rsidR="0062630B" w:rsidRPr="00070F75">
              <w:rPr>
                <w:color w:val="E2EFD9" w:themeColor="accent6" w:themeTint="33"/>
                <w:shd w:val="clear" w:color="auto" w:fill="FFFFFF"/>
              </w:rPr>
              <w:t xml:space="preserve"> </w:t>
            </w:r>
            <w:r w:rsidR="0062630B" w:rsidRPr="00233CAF">
              <w:rPr>
                <w:rFonts w:ascii="Times New Roman" w:hAnsi="Times New Roman" w:cs="Times New Roman"/>
                <w:sz w:val="24"/>
                <w:szCs w:val="24"/>
              </w:rPr>
              <w:t>которую необходимо с дошкольного возраста.</w:t>
            </w: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</w:tcPr>
          <w:p w:rsidR="00103C8B" w:rsidRPr="00233CAF" w:rsidRDefault="00103C8B" w:rsidP="00103C8B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Философские основания</w:t>
            </w:r>
          </w:p>
        </w:tc>
        <w:tc>
          <w:tcPr>
            <w:tcW w:w="3687" w:type="pct"/>
            <w:gridSpan w:val="3"/>
          </w:tcPr>
          <w:p w:rsidR="003C3F3D" w:rsidRPr="00233CAF" w:rsidRDefault="003C3F3D" w:rsidP="0062630B">
            <w:pPr>
              <w:pStyle w:val="a6"/>
              <w:spacing w:before="0" w:beforeAutospacing="0" w:after="0" w:afterAutospacing="0"/>
              <w:ind w:firstLine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233CAF">
              <w:rPr>
                <w:b/>
                <w:szCs w:val="20"/>
              </w:rPr>
              <w:t>Основной идеей нашего проекта</w:t>
            </w:r>
            <w:r w:rsidRPr="00233CAF">
              <w:rPr>
                <w:szCs w:val="20"/>
              </w:rPr>
              <w:t xml:space="preserve"> является создание условий для ранней профориентации дошкольников и предоставление им необходимого объема знаний: естественно-научного, информационного-познавательного циклов с целью раннего определения их способностей и склонностей. </w:t>
            </w:r>
          </w:p>
          <w:p w:rsidR="00524D65" w:rsidRPr="00233CAF" w:rsidRDefault="003C3F3D" w:rsidP="0062630B">
            <w:pPr>
              <w:pStyle w:val="a6"/>
              <w:spacing w:before="0" w:beforeAutospacing="0" w:after="0" w:afterAutospacing="0"/>
              <w:ind w:firstLine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233CAF">
              <w:rPr>
                <w:szCs w:val="20"/>
              </w:rPr>
              <w:t>В рамках реализации данного направления детский сад использует новую форму работы – создание центров ранней профориентации в группах, целью которых является знакомство дошкольников с профессиями алмазодобывающей промышленно</w:t>
            </w:r>
            <w:bookmarkStart w:id="0" w:name="_GoBack"/>
            <w:bookmarkEnd w:id="0"/>
            <w:r w:rsidRPr="00233CAF">
              <w:rPr>
                <w:szCs w:val="20"/>
              </w:rPr>
              <w:t>сти и развитие детской п</w:t>
            </w:r>
            <w:r w:rsidR="00C10177" w:rsidRPr="00233CAF">
              <w:rPr>
                <w:szCs w:val="20"/>
              </w:rPr>
              <w:t>ознавательной инициативы</w:t>
            </w:r>
            <w:r w:rsidRPr="00233CAF">
              <w:rPr>
                <w:szCs w:val="20"/>
              </w:rPr>
              <w:t>, социальной активности.</w:t>
            </w:r>
          </w:p>
          <w:p w:rsidR="00C10177" w:rsidRPr="00233CAF" w:rsidRDefault="004F465C" w:rsidP="006263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C10177" w:rsidRPr="00233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проекта:</w:t>
            </w:r>
            <w:r w:rsidR="00C10177" w:rsidRPr="0023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представлений о профессиях в процессе совместной и самостоятельной деятельности детей через «погружение» в практические ситуации, </w:t>
            </w:r>
            <w:r w:rsidR="00C10177" w:rsidRPr="00233CAF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эмоционального отношения к миру профессий.</w:t>
            </w:r>
          </w:p>
          <w:p w:rsidR="00C10177" w:rsidRPr="00233CAF" w:rsidRDefault="00C10177" w:rsidP="0062630B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C10177" w:rsidRPr="00233CAF" w:rsidRDefault="00C10177" w:rsidP="006263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465C"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и конкретизировать представления детей о профессиональной деятельности жителей города Мирного и работников </w:t>
            </w:r>
            <w:r w:rsidR="004F465C"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АЛРОСА», воспитывать интерес к профессиям, востребованным в нашем городе;</w:t>
            </w:r>
          </w:p>
          <w:p w:rsidR="00C10177" w:rsidRPr="00233CAF" w:rsidRDefault="00C10177" w:rsidP="006263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465C"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со структурой трудовой деятельности, </w:t>
            </w:r>
            <w:r w:rsidR="0062630B" w:rsidRPr="00233CAF">
              <w:rPr>
                <w:rFonts w:ascii="Times New Roman" w:hAnsi="Times New Roman" w:cs="Times New Roman"/>
                <w:sz w:val="24"/>
                <w:szCs w:val="24"/>
              </w:rPr>
              <w:t>учить осознанно</w:t>
            </w:r>
            <w:r w:rsidR="004F465C"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ставить цель, выявлять мотив, планировать и осуществлять последовательность действий, оценивать результаты и воспитывать уважительное отношение к труду взрослых; </w:t>
            </w:r>
          </w:p>
          <w:p w:rsidR="00C10177" w:rsidRPr="00233CAF" w:rsidRDefault="00C10177" w:rsidP="006263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F465C"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0B" w:rsidRPr="00233CAF">
              <w:rPr>
                <w:rFonts w:ascii="Times New Roman" w:hAnsi="Times New Roman" w:cs="Times New Roman"/>
                <w:sz w:val="24"/>
                <w:szCs w:val="24"/>
              </w:rPr>
              <w:t>познавательных, коммуникативных и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детей;</w:t>
            </w:r>
          </w:p>
          <w:p w:rsidR="00C10177" w:rsidRPr="00233CAF" w:rsidRDefault="00C10177" w:rsidP="006263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65C" w:rsidRPr="00233CAF">
              <w:rPr>
                <w:rFonts w:ascii="Times New Roman" w:hAnsi="Times New Roman" w:cs="Times New Roman"/>
                <w:sz w:val="24"/>
                <w:szCs w:val="24"/>
              </w:rPr>
              <w:t>формировать социально-психологическую готовность к коллективной трудовой деятельности (принятие общей задачи, умение договариваться и распределять обязанности, согласовывать свои действия с действиями других людей);</w:t>
            </w:r>
          </w:p>
          <w:p w:rsidR="00C10177" w:rsidRPr="00233CAF" w:rsidRDefault="00C10177" w:rsidP="006263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  повышать педагогическую компетентность родителей в вопросах профориентации дошкольников.</w:t>
            </w:r>
          </w:p>
          <w:p w:rsidR="00C10177" w:rsidRPr="00233CAF" w:rsidRDefault="00C10177" w:rsidP="00C10177">
            <w:pPr>
              <w:pStyle w:val="a6"/>
              <w:spacing w:before="0" w:beforeAutospacing="0" w:after="0" w:afterAutospacing="0"/>
              <w:ind w:firstLine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</w:tcPr>
          <w:p w:rsidR="00103C8B" w:rsidRPr="00233CAF" w:rsidRDefault="00103C8B" w:rsidP="00103C8B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Психологическая концепция</w:t>
            </w:r>
          </w:p>
        </w:tc>
        <w:tc>
          <w:tcPr>
            <w:tcW w:w="3687" w:type="pct"/>
            <w:gridSpan w:val="3"/>
          </w:tcPr>
          <w:p w:rsidR="003C3F3D" w:rsidRPr="00233CAF" w:rsidRDefault="003C3F3D" w:rsidP="003C3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      </w:r>
          </w:p>
          <w:p w:rsidR="003C3F3D" w:rsidRPr="00233CAF" w:rsidRDefault="003C3F3D" w:rsidP="003C3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приобщения дошкольников к труду нашла достойное место в работах выдающихся педагогов прошлого. К.Д. Ушинский рассматривал труд в качестве высшей формы человеческой деятельности, в которой осуществляется врожденное человеку стремление быть и жить. Основными задачами воспитания в труде и для труда К.Д. Ушинский считал привитие детям уважения и любви к труду вместе с привычкой трудиться. Для воспитания уважительного отношения к труду необходимо вырабатывать у детей серьёзный взгляд на труд как на основу жизни. В истории развития педагогической мысли подходы к решению проблемы приобщения дошкольников к труду менялись с развитием взглядов на личность ребенка – дошкольника. А. С. Макаренко отмечал, что правильное воспитание – это обязательно трудовое воспитание, так как труд всегда был основой жизни. В современной педагогической науке проблему ознакомления дошкольников с трудом взрослых изучали многие ученые: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М.В., Логинова В.И.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Мегедь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, Л.А., Овчаров А.А.,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Шахманова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А.Ш. </w:t>
            </w:r>
          </w:p>
          <w:p w:rsidR="003C3F3D" w:rsidRPr="00233CAF" w:rsidRDefault="003C3F3D" w:rsidP="003C3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В вопросе ознакомления дошкольников с профессиями взрослых существуют различные подходы. С.А. Козлова и А.Ш.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Шахманова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предлагают знакомить детей с тружениками, с их отношением к труду, формировать представления о том, что профессии появились в ответ на потребности людей </w:t>
            </w:r>
            <w:r w:rsidRPr="00233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(нужно довести груз, приготовить обед)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. М.В.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и В.И. Логинова делают упор на формирование представлений о содержании труда, о продуктах деятельности людей различных профессий, на воспитание уважения к труду. Другие педагоги, такие как Н.Е.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и Т.С. Комарова, рекомендуют знакомить детей с видами труда, наиболее распространенны</w:t>
            </w:r>
            <w:r w:rsidR="0062630B"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ми в конкретной местности. </w:t>
            </w:r>
            <w:proofErr w:type="spellStart"/>
            <w:r w:rsidR="0062630B" w:rsidRPr="00233CAF"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Бабаева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и А.Г. Гогоберидзе рекомендуют не только знакомить с профессией, но и с личностными качествами представителей этих профессий. Постепенно вводить детей в мир экономических отношений, формировать у детей разумные потребности на основе соотношения желаний и возможностей семьи, развивать ценностное отношение к труду. </w:t>
            </w:r>
          </w:p>
          <w:p w:rsidR="0049541F" w:rsidRPr="00233CAF" w:rsidRDefault="0049541F" w:rsidP="00524D65">
            <w:pPr>
              <w:pStyle w:val="a3"/>
              <w:ind w:left="0" w:firstLine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233CAF">
              <w:rPr>
                <w:sz w:val="24"/>
                <w:szCs w:val="20"/>
              </w:rPr>
              <w:t xml:space="preserve"> </w:t>
            </w: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</w:tcPr>
          <w:p w:rsidR="00103C8B" w:rsidRPr="00233CAF" w:rsidRDefault="00103C8B" w:rsidP="00103C8B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Cs w:val="24"/>
              </w:rPr>
              <w:t>Содержание образования</w:t>
            </w:r>
          </w:p>
        </w:tc>
        <w:tc>
          <w:tcPr>
            <w:tcW w:w="3687" w:type="pct"/>
            <w:gridSpan w:val="3"/>
          </w:tcPr>
          <w:p w:rsidR="003C3F3D" w:rsidRPr="00233CAF" w:rsidRDefault="003C3F3D" w:rsidP="003C3F3D">
            <w:pPr>
              <w:pStyle w:val="a3"/>
              <w:ind w:left="104" w:firstLine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233CAF">
              <w:rPr>
                <w:rFonts w:ascii="Times New Roman" w:hAnsi="Times New Roman" w:cs="Times New Roman"/>
                <w:b/>
                <w:sz w:val="24"/>
                <w:szCs w:val="20"/>
              </w:rPr>
              <w:t>Описание способа(механизма) реализации проекта:</w:t>
            </w: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 На первом этапе реализации проекта нами были определены цель и задачи проекта, начат сбор материала по ознакомлению детей с профессиями, необходимого для реализации    проекта, педагоги приступили к изготовлению дидактических игр и пособий, разработке технологических карт для организации игровой деятельности и </w:t>
            </w:r>
            <w:r w:rsidRPr="00233CA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разнообразных  картотек (развивающих игр, бесед, пословиц и поговорок), был осуществлён подбор психолого-педагогической, познавательной литературы, музыкальных и художественных произведений и пополнение библиотеки детского сада, созданы передвижные тематические выставки. Также была проведена апробация виртуальных дидактических продуктов </w:t>
            </w:r>
            <w:r w:rsidRPr="00233CAF">
              <w:rPr>
                <w:rFonts w:ascii="Times New Roman" w:hAnsi="Times New Roman" w:cs="Times New Roman"/>
                <w:iCs/>
                <w:sz w:val="24"/>
                <w:szCs w:val="20"/>
              </w:rPr>
              <w:t>(виртуальные экскурсии, видеоролики, презентации</w:t>
            </w: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 по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0"/>
              </w:rPr>
              <w:t>профориентационной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 тематике</w:t>
            </w:r>
            <w:r w:rsidRPr="00233CAF">
              <w:rPr>
                <w:rFonts w:ascii="Times New Roman" w:hAnsi="Times New Roman" w:cs="Times New Roman"/>
                <w:iCs/>
                <w:sz w:val="24"/>
                <w:szCs w:val="20"/>
              </w:rPr>
              <w:t>)</w:t>
            </w: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3C3F3D" w:rsidRPr="00233CAF" w:rsidRDefault="003C3F3D" w:rsidP="003C3F3D">
            <w:pPr>
              <w:pStyle w:val="a3"/>
              <w:ind w:left="104" w:firstLine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На практике в детском саду и дома в ходе реализации </w:t>
            </w:r>
            <w:r w:rsidR="0062630B" w:rsidRPr="00233CAF">
              <w:rPr>
                <w:rFonts w:ascii="Times New Roman" w:hAnsi="Times New Roman" w:cs="Times New Roman"/>
                <w:sz w:val="24"/>
                <w:szCs w:val="20"/>
              </w:rPr>
              <w:t>практической</w:t>
            </w: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 части проекта педагогические работники и родители воспитанников использовали разнообразные формы </w:t>
            </w:r>
            <w:r w:rsidR="00483805"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и </w:t>
            </w:r>
            <w:proofErr w:type="gramStart"/>
            <w:r w:rsidR="00483805" w:rsidRPr="00233CAF">
              <w:rPr>
                <w:rFonts w:ascii="Times New Roman" w:hAnsi="Times New Roman" w:cs="Times New Roman"/>
                <w:sz w:val="24"/>
                <w:szCs w:val="20"/>
              </w:rPr>
              <w:t>методы</w:t>
            </w: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  работы</w:t>
            </w:r>
            <w:proofErr w:type="gramEnd"/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  с  детьми  по профориентации:  экскурсии, наблюдения,  рассказы,   праздники  и  развлечения, самостоятельная и совместная художественно-творческая  деятельность,  чтение  художественной  и познавательной </w:t>
            </w:r>
            <w:r w:rsidR="0062630B" w:rsidRPr="00233CAF">
              <w:rPr>
                <w:rFonts w:ascii="Times New Roman" w:hAnsi="Times New Roman" w:cs="Times New Roman"/>
                <w:sz w:val="24"/>
                <w:szCs w:val="20"/>
              </w:rPr>
              <w:t>литературы, организация традиции</w:t>
            </w: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 «Встреча с интересным человеком». </w:t>
            </w:r>
          </w:p>
          <w:p w:rsidR="003C3F3D" w:rsidRPr="00233CAF" w:rsidRDefault="003C3F3D" w:rsidP="003C3F3D">
            <w:pPr>
              <w:pStyle w:val="a3"/>
              <w:ind w:left="104" w:firstLine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Важным аспектом в развитии ранней профориентации в детском саду стало оснащение развивающей предметно-пространственной среды, накопление методических разработок, дидактических элементов. В ходе реализации проекта планируется создание новых центров профориентации, где ребёнок может упражнять себя в </w:t>
            </w:r>
            <w:r w:rsidR="0062630B" w:rsidRPr="00233CAF">
              <w:rPr>
                <w:rFonts w:ascii="Times New Roman" w:hAnsi="Times New Roman" w:cs="Times New Roman"/>
                <w:sz w:val="24"/>
                <w:szCs w:val="20"/>
              </w:rPr>
              <w:t>способности</w:t>
            </w: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 наблюдать, запоминать, сравнивать, действовать, добиваться поставленной цели в деятельности. </w:t>
            </w:r>
          </w:p>
          <w:p w:rsidR="003C3F3D" w:rsidRPr="00233CAF" w:rsidRDefault="003C3F3D" w:rsidP="003C3F3D">
            <w:pPr>
              <w:pStyle w:val="a3"/>
              <w:ind w:left="104" w:firstLine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Особое внимание в ходе реализации проекта уделяется игре, как ведущему виду деятельности дошкольников, созданию атрибутов для организации сюжетно-ролевых игр, разработке авторских развивающих игр, отражающих наиболее значимые профессии для города Мирный. </w:t>
            </w:r>
          </w:p>
          <w:p w:rsidR="00670EDE" w:rsidRPr="00233CAF" w:rsidRDefault="003C3F3D" w:rsidP="008E7EF6">
            <w:pPr>
              <w:pStyle w:val="a3"/>
              <w:ind w:left="104" w:firstLine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>Организуется взаимодействие с родительской общественностью (работа клуба «Калейдоскоп профессий</w:t>
            </w:r>
            <w:r w:rsidRPr="00233CAF">
              <w:rPr>
                <w:rFonts w:ascii="Times New Roman" w:hAnsi="Times New Roman" w:cs="Times New Roman"/>
                <w:b/>
                <w:sz w:val="24"/>
                <w:szCs w:val="20"/>
              </w:rPr>
              <w:t>»)</w:t>
            </w:r>
            <w:r w:rsidRPr="00233CAF">
              <w:rPr>
                <w:rFonts w:ascii="Times New Roman" w:hAnsi="Times New Roman" w:cs="Times New Roman"/>
                <w:sz w:val="24"/>
                <w:szCs w:val="20"/>
              </w:rPr>
              <w:t xml:space="preserve"> и социальными партнерами, включающее знакомство с многочисленными профессиями жителей нашего города. </w:t>
            </w: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</w:tcPr>
          <w:p w:rsidR="00103C8B" w:rsidRPr="00233CAF" w:rsidRDefault="00103C8B" w:rsidP="00103C8B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Этапы реализации проекта</w:t>
            </w:r>
          </w:p>
        </w:tc>
        <w:tc>
          <w:tcPr>
            <w:tcW w:w="3687" w:type="pct"/>
            <w:gridSpan w:val="3"/>
          </w:tcPr>
          <w:p w:rsidR="008E7EF6" w:rsidRPr="00233CAF" w:rsidRDefault="008E7EF6" w:rsidP="008E7E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этап (организационный): 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мониторинга, разработка дорожной карты реализации проекта, подбор методического сопровождения, подготовка наглядного материала, взаимодействие с родителями воспитанников по организации экскурсий (в том числе виртуальных) на их место работы, налаживание контактов с ближайшими социальными организациями.</w:t>
            </w:r>
          </w:p>
          <w:p w:rsidR="008E7EF6" w:rsidRPr="00233CAF" w:rsidRDefault="008E7EF6" w:rsidP="008E7E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этап (практический): 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проекта через посещение социальных структур, организацию совместной и самостоятельной деятельности детей, «погружение» воспитанников в реальные практические ситуации, привлечение родителей, не имеющих возможность осуществить посещение их предприятий к созданию презентаций-знакомств с профессиями.</w:t>
            </w:r>
          </w:p>
          <w:p w:rsidR="004C7CC3" w:rsidRPr="00233CAF" w:rsidRDefault="008E7EF6" w:rsidP="008E7EF6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3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этап (итоговый): 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мониторинга, анализ и обобщение опыта</w:t>
            </w: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</w:tcPr>
          <w:p w:rsidR="00535BB2" w:rsidRPr="00233CAF" w:rsidRDefault="00535BB2" w:rsidP="00103C8B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Cs w:val="24"/>
              </w:rPr>
              <w:t>Дорожная карта реализации проекта</w:t>
            </w:r>
          </w:p>
        </w:tc>
        <w:tc>
          <w:tcPr>
            <w:tcW w:w="687" w:type="pct"/>
          </w:tcPr>
          <w:p w:rsidR="00535BB2" w:rsidRPr="00233CAF" w:rsidRDefault="00535BB2" w:rsidP="00535BB2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33CAF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1749" w:type="pct"/>
          </w:tcPr>
          <w:p w:rsidR="00535BB2" w:rsidRPr="00233CAF" w:rsidRDefault="00535BB2" w:rsidP="00535BB2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33CAF">
              <w:rPr>
                <w:rFonts w:ascii="Times New Roman" w:hAnsi="Times New Roman" w:cs="Times New Roman"/>
                <w:szCs w:val="24"/>
              </w:rPr>
              <w:t>Ожидаемый результат</w:t>
            </w:r>
          </w:p>
        </w:tc>
        <w:tc>
          <w:tcPr>
            <w:tcW w:w="1251" w:type="pct"/>
          </w:tcPr>
          <w:p w:rsidR="00535BB2" w:rsidRPr="00233CAF" w:rsidRDefault="00535BB2" w:rsidP="00535BB2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33CAF">
              <w:rPr>
                <w:rFonts w:ascii="Times New Roman" w:hAnsi="Times New Roman" w:cs="Times New Roman"/>
                <w:szCs w:val="24"/>
              </w:rPr>
              <w:t>Нормативный документ</w:t>
            </w:r>
          </w:p>
          <w:p w:rsidR="00535BB2" w:rsidRPr="00233CAF" w:rsidRDefault="00535BB2" w:rsidP="00535BB2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33CAF">
              <w:rPr>
                <w:rFonts w:ascii="Times New Roman" w:hAnsi="Times New Roman" w:cs="Times New Roman"/>
                <w:szCs w:val="24"/>
              </w:rPr>
              <w:t>(при наличии)</w:t>
            </w:r>
          </w:p>
        </w:tc>
      </w:tr>
    </w:tbl>
    <w:tbl>
      <w:tblPr>
        <w:tblStyle w:val="-56"/>
        <w:tblpPr w:leftFromText="180" w:rightFromText="180" w:vertAnchor="text" w:horzAnchor="margin" w:tblpX="-862" w:tblpY="1"/>
        <w:tblW w:w="5534" w:type="pct"/>
        <w:tblLook w:val="04A0" w:firstRow="1" w:lastRow="0" w:firstColumn="1" w:lastColumn="0" w:noHBand="0" w:noVBand="1"/>
      </w:tblPr>
      <w:tblGrid>
        <w:gridCol w:w="2829"/>
        <w:gridCol w:w="1380"/>
        <w:gridCol w:w="3881"/>
        <w:gridCol w:w="2253"/>
      </w:tblGrid>
      <w:tr w:rsidR="00233CAF" w:rsidRPr="00233CAF" w:rsidTr="000A2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1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1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творческой группы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поэтапного плана программы инновационной деятельности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творческой группе детского сада </w:t>
            </w: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2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Повышение собственной </w:t>
            </w: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профессиональной компетентности по проблеме инновационной деятельности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Подбор, изучение </w:t>
            </w: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методической и дополнительной литературы по теме проекта. Составление </w:t>
            </w: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индивидуальных планов по самообразованию.</w:t>
            </w:r>
          </w:p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3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диагностического инструментария для оценивания результатов инновационной деятельности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анкеты для воспитанников и родителей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4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Ознакомление родителей воспитанников с программой инновационной деятельности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Плодотворное взаимодействие с родителями воспитанников по вопросам ранней профориентации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5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Информационно-организационное общее родительское собрание 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Сотрудничество «педагоги – родители – воспитанники» в рамках реализации проекта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Распоряжение заведующего, протокол общего родительского собрания.</w:t>
            </w: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6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социальными партнерами по организации экскурсий</w:t>
            </w:r>
            <w:r w:rsidRPr="00233CAF"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  <w:lang w:eastAsia="ru-RU"/>
              </w:rPr>
              <w:t xml:space="preserve"> </w:t>
            </w: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(библиотека, музеи, различные предприятия города)</w:t>
            </w:r>
            <w:r w:rsidRPr="00233CAF">
              <w:rPr>
                <w:rFonts w:ascii="Times New Roman" w:eastAsia="Times New Roman" w:hAnsi="Times New Roman" w:cs="Times New Roman"/>
                <w:color w:val="auto"/>
                <w:sz w:val="28"/>
                <w:lang w:eastAsia="ru-RU"/>
              </w:rPr>
              <w:t xml:space="preserve"> </w:t>
            </w:r>
            <w:r w:rsidRPr="00233C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для </w:t>
            </w: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закрепления представлений о необходимости и значении труда взрослых людей, расширение и уточнение представлений о профессиях людей, работающих в нашем городе 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Погружение воспитанников в процесс по ознакомлению с профессиями взрослых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7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детского сада и Центра подготовки кадров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 "АЛРОСА" (ПАО) по «Программе </w:t>
            </w:r>
            <w:proofErr w:type="spellStart"/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профориентационного</w:t>
            </w:r>
            <w:proofErr w:type="spellEnd"/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сопровождения учащихся»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труду, знакомство с профессиями ближайшего окружения, в том числе АК «АЛРОСА». Формирование уважительного отношения к труду, к представителям разных профессий, и наиболее популярных профессий (расширение кругозора детей).</w:t>
            </w:r>
          </w:p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2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Мероприятие 1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центров профориентации (мастерских) в группах, подбор материала для их наполнения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Накопление практического опыта по организации развивающей предметно-пространственной среды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2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педагога-психолога по выявлению индивидуальных психологических особенностей и склонностей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Прогнозирование личностного роста воспитанников в том или ином виде деятельности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3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клуба «Калейдоскоп профессий»</w:t>
            </w:r>
          </w:p>
        </w:tc>
        <w:tc>
          <w:tcPr>
            <w:tcW w:w="667" w:type="pct"/>
            <w:vMerge w:val="restar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Merge w:val="restar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образовательной деятельности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Положение о клубе</w:t>
            </w: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4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 в библиотеку, центр сортировки алмазов, музей кимберлитов и т.д.</w:t>
            </w:r>
          </w:p>
        </w:tc>
        <w:tc>
          <w:tcPr>
            <w:tcW w:w="667" w:type="pct"/>
            <w:vMerge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Merge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5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Виртуальные экскурсии, организованные родителями</w:t>
            </w:r>
          </w:p>
        </w:tc>
        <w:tc>
          <w:tcPr>
            <w:tcW w:w="667" w:type="pct"/>
            <w:vMerge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Merge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6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Открытие мини-музея камней</w:t>
            </w:r>
          </w:p>
        </w:tc>
        <w:tc>
          <w:tcPr>
            <w:tcW w:w="667" w:type="pct"/>
            <w:vMerge w:val="restart"/>
          </w:tcPr>
          <w:p w:rsidR="005B622A" w:rsidRPr="00233CAF" w:rsidRDefault="005B622A" w:rsidP="000A2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  <w:p w:rsidR="005B622A" w:rsidRPr="00233CAF" w:rsidRDefault="005B622A" w:rsidP="000A2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Merge w:val="restar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Положение о мини-музее</w:t>
            </w: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7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«лаборатории сортировки алмазов» </w:t>
            </w:r>
          </w:p>
        </w:tc>
        <w:tc>
          <w:tcPr>
            <w:tcW w:w="667" w:type="pct"/>
            <w:vMerge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Merge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8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Открытие мастерской по изготовлению «ювелирных» изделий «Алмазик»</w:t>
            </w:r>
          </w:p>
        </w:tc>
        <w:tc>
          <w:tcPr>
            <w:tcW w:w="667" w:type="pct"/>
            <w:vMerge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  <w:vMerge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233CAF" w:rsidRPr="00233CAF" w:rsidRDefault="00233CAF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9</w:t>
            </w:r>
          </w:p>
          <w:p w:rsidR="00233CAF" w:rsidRPr="00233CAF" w:rsidRDefault="00233CAF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gramStart"/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мультипликационных  фильмов</w:t>
            </w:r>
            <w:proofErr w:type="gramEnd"/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студии «</w:t>
            </w:r>
            <w:proofErr w:type="spellStart"/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Навигатум</w:t>
            </w:r>
            <w:proofErr w:type="spellEnd"/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33CAF" w:rsidRPr="00233CAF" w:rsidRDefault="00233CAF" w:rsidP="000A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Открытие </w:t>
            </w:r>
            <w:proofErr w:type="spellStart"/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мультлаборатории</w:t>
            </w:r>
            <w:proofErr w:type="spellEnd"/>
          </w:p>
        </w:tc>
        <w:tc>
          <w:tcPr>
            <w:tcW w:w="667" w:type="pct"/>
          </w:tcPr>
          <w:p w:rsidR="00233CAF" w:rsidRPr="00233CAF" w:rsidRDefault="00233CAF" w:rsidP="000A2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 гг. </w:t>
            </w:r>
          </w:p>
          <w:p w:rsidR="00233CAF" w:rsidRPr="00233CAF" w:rsidRDefault="00233CAF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233CAF" w:rsidRPr="00233CAF" w:rsidRDefault="004B23CF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Погружение воспитанников в процесс по ознакомлению с профессиями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творческой инициативы дошкольников.</w:t>
            </w:r>
          </w:p>
        </w:tc>
        <w:tc>
          <w:tcPr>
            <w:tcW w:w="1090" w:type="pct"/>
          </w:tcPr>
          <w:p w:rsidR="00233CAF" w:rsidRPr="00233CAF" w:rsidRDefault="00233CAF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Мероприятие </w:t>
            </w:r>
            <w:r w:rsid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Драматизации по произведениям детской литературы, кукольные театры и </w:t>
            </w: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театрализованные игры по сюжетам сказок о труде и профессиях 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pct"/>
          </w:tcPr>
          <w:p w:rsidR="005B622A" w:rsidRPr="00233CAF" w:rsidRDefault="005B622A" w:rsidP="000A2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года</w:t>
            </w:r>
          </w:p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="004B23CF">
              <w:rPr>
                <w:rFonts w:ascii="Times New Roman" w:hAnsi="Times New Roman" w:cs="Times New Roman"/>
                <w:sz w:val="24"/>
                <w:szCs w:val="24"/>
              </w:rPr>
              <w:t xml:space="preserve">словий для развития </w:t>
            </w:r>
            <w:r w:rsidR="004B23CF" w:rsidRPr="00233CA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инициативы воспитанников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</w:t>
            </w:r>
            <w:r w:rsid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11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Изготовление </w:t>
            </w:r>
            <w:proofErr w:type="spellStart"/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лэпбуков</w:t>
            </w:r>
            <w:proofErr w:type="spellEnd"/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разной тематики (профессии, история города, экология и т.д.)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 течение 2018 года</w:t>
            </w:r>
          </w:p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библиотеки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3.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1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Конкурсы. Фестивали, праздники, тематические дни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в ОП педагогических мероприятий для реализации содержания инновационного проекта по ранней профориентации дошкольников: мастер-классы родителей, дефиле профессиональных костюмов, игры-драматизации, постановка кукольных спектаклей и т.д.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2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промежуточных и итоговых мониторинговых исследований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1 квартал 2019 г.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и анализ возможных достижений воспитанников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3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 опыта работы педагогов детского сада по теме проекта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2 квартал 2019 г.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работы и повышение компетентности педагогов по вопросам ранней профориентации дошкольников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Мероприятие 4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методических рекомендаций по организации работы по ранней профориентации дошкольников 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3 квартал 2019 г.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по организации работы по ранней профориентации дошкольников 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Мероприятие 5 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Трансляция результатов инновационной деятельности детского сада через систему мастер-классов, семинаров, публикаций в СМИ и др.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7" w:type="pct"/>
          </w:tcPr>
          <w:p w:rsidR="005B622A" w:rsidRPr="00233CAF" w:rsidRDefault="005B622A" w:rsidP="000A2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3 квартал 2019 г.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Тиражирование опыта работы.</w:t>
            </w:r>
          </w:p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рейтинга детского сада в городе.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pct"/>
            <w:gridSpan w:val="2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этап (организационный)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мотивации и профессиональной </w:t>
            </w:r>
            <w:r w:rsidRPr="0023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педагогических работников.</w:t>
            </w:r>
          </w:p>
          <w:p w:rsidR="005B622A" w:rsidRPr="00233CAF" w:rsidRDefault="005B622A" w:rsidP="000A2EB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-ориентированного проекта по ранней профориентации дошкольников.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 этап (практический)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педагогических и информационных технологий в сферы дошкольного образования.</w:t>
            </w:r>
          </w:p>
          <w:p w:rsidR="005B622A" w:rsidRPr="00233CAF" w:rsidRDefault="005B622A" w:rsidP="000A2E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Актуализация познавательной инициативы и развитие творческого потенциала воспитанников при ознакомлении с миром профессий.</w:t>
            </w:r>
          </w:p>
          <w:p w:rsidR="005B622A" w:rsidRPr="00233CAF" w:rsidRDefault="005B622A" w:rsidP="000A2EBF">
            <w:pPr>
              <w:tabs>
                <w:tab w:val="left" w:pos="1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компетенции родителей воспитанников.</w:t>
            </w:r>
          </w:p>
          <w:p w:rsidR="005B622A" w:rsidRPr="00233CAF" w:rsidRDefault="005B622A" w:rsidP="000A2EBF">
            <w:pPr>
              <w:tabs>
                <w:tab w:val="left" w:pos="1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роли общественности в образовательной деятельности.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 этап (итоговый</w:t>
            </w: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дошкольного образования.</w:t>
            </w:r>
          </w:p>
          <w:p w:rsidR="005B622A" w:rsidRPr="00233CAF" w:rsidRDefault="005B622A" w:rsidP="000A2EB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 с целью обобщения и распространения инновационного педагогического опыта. </w:t>
            </w:r>
          </w:p>
          <w:p w:rsidR="005B622A" w:rsidRPr="00233CAF" w:rsidRDefault="005B622A" w:rsidP="000A2EBF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Повышение степени открытости и рейтинга детского сада в городе.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Критерии оценки предполагаемых результатов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Опросник для воспитанников (приложение 1).</w:t>
            </w:r>
          </w:p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 xml:space="preserve">Анкета для родителей </w:t>
            </w:r>
          </w:p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(приложение 2).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Кадровое обеспечение проекта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 Администрация детского сада;</w:t>
            </w:r>
          </w:p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 педагоги детского сада;</w:t>
            </w:r>
          </w:p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 специалисты детского сада;</w:t>
            </w:r>
          </w:p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 родительская общественность;</w:t>
            </w:r>
          </w:p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- социальные партнеры.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F" w:rsidRPr="00233CAF" w:rsidTr="000A2E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pct"/>
          </w:tcPr>
          <w:p w:rsidR="005B622A" w:rsidRPr="00233CAF" w:rsidRDefault="005B622A" w:rsidP="000A2EBF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Финансовое обеспечение проекта: источники и объемы финансирования (бюджетное, внебюджетное)</w:t>
            </w:r>
          </w:p>
        </w:tc>
        <w:tc>
          <w:tcPr>
            <w:tcW w:w="667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Финансирование учредителем – АК «АЛРОСА» (ПАО) в рамках утвержденного бюджета АН ДОО «Алмазик»</w:t>
            </w:r>
          </w:p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CAF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частных лиц (педагогические работники, родители воспитанников).</w:t>
            </w:r>
          </w:p>
        </w:tc>
        <w:tc>
          <w:tcPr>
            <w:tcW w:w="1090" w:type="pct"/>
          </w:tcPr>
          <w:p w:rsidR="005B622A" w:rsidRPr="00233CAF" w:rsidRDefault="005B622A" w:rsidP="000A2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359" w:rsidRPr="000A2EBF" w:rsidRDefault="003C5359" w:rsidP="000A2EBF">
      <w:pPr>
        <w:rPr>
          <w:color w:val="000000"/>
          <w:sz w:val="24"/>
        </w:rPr>
      </w:pPr>
    </w:p>
    <w:sectPr w:rsidR="003C5359" w:rsidRPr="000A2EBF" w:rsidSect="00F67B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BAC"/>
    <w:multiLevelType w:val="multilevel"/>
    <w:tmpl w:val="F62E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342C8"/>
    <w:multiLevelType w:val="multilevel"/>
    <w:tmpl w:val="47B2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11B6"/>
    <w:multiLevelType w:val="multilevel"/>
    <w:tmpl w:val="2FA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3BD5"/>
    <w:multiLevelType w:val="multilevel"/>
    <w:tmpl w:val="1BA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A25BB"/>
    <w:multiLevelType w:val="multilevel"/>
    <w:tmpl w:val="6DC0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03653"/>
    <w:multiLevelType w:val="multilevel"/>
    <w:tmpl w:val="A2A4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C3EF7"/>
    <w:multiLevelType w:val="multilevel"/>
    <w:tmpl w:val="A714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45530"/>
    <w:multiLevelType w:val="multilevel"/>
    <w:tmpl w:val="CF52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F460D"/>
    <w:multiLevelType w:val="multilevel"/>
    <w:tmpl w:val="2F0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617B8"/>
    <w:multiLevelType w:val="multilevel"/>
    <w:tmpl w:val="2D7C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54B71"/>
    <w:multiLevelType w:val="multilevel"/>
    <w:tmpl w:val="F9F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E079C"/>
    <w:multiLevelType w:val="hybridMultilevel"/>
    <w:tmpl w:val="5C3E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C4793"/>
    <w:multiLevelType w:val="multilevel"/>
    <w:tmpl w:val="1626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F7791"/>
    <w:multiLevelType w:val="multilevel"/>
    <w:tmpl w:val="A68E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74890"/>
    <w:multiLevelType w:val="multilevel"/>
    <w:tmpl w:val="147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8232C"/>
    <w:multiLevelType w:val="hybridMultilevel"/>
    <w:tmpl w:val="035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00102"/>
    <w:multiLevelType w:val="multilevel"/>
    <w:tmpl w:val="CD1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046EB"/>
    <w:multiLevelType w:val="hybridMultilevel"/>
    <w:tmpl w:val="93663364"/>
    <w:lvl w:ilvl="0" w:tplc="0428B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ECF"/>
    <w:multiLevelType w:val="multilevel"/>
    <w:tmpl w:val="5FC6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2"/>
  </w:num>
  <w:num w:numId="5">
    <w:abstractNumId w:val="0"/>
  </w:num>
  <w:num w:numId="6">
    <w:abstractNumId w:val="16"/>
  </w:num>
  <w:num w:numId="7">
    <w:abstractNumId w:val="18"/>
  </w:num>
  <w:num w:numId="8">
    <w:abstractNumId w:val="13"/>
  </w:num>
  <w:num w:numId="9">
    <w:abstractNumId w:val="3"/>
  </w:num>
  <w:num w:numId="10">
    <w:abstractNumId w:val="14"/>
  </w:num>
  <w:num w:numId="11">
    <w:abstractNumId w:val="2"/>
  </w:num>
  <w:num w:numId="12">
    <w:abstractNumId w:val="8"/>
  </w:num>
  <w:num w:numId="13">
    <w:abstractNumId w:val="9"/>
  </w:num>
  <w:num w:numId="14">
    <w:abstractNumId w:val="4"/>
  </w:num>
  <w:num w:numId="15">
    <w:abstractNumId w:val="6"/>
  </w:num>
  <w:num w:numId="16">
    <w:abstractNumId w:val="1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A4"/>
    <w:rsid w:val="00070F75"/>
    <w:rsid w:val="00081FA4"/>
    <w:rsid w:val="000A2EBF"/>
    <w:rsid w:val="000C12C9"/>
    <w:rsid w:val="000D3576"/>
    <w:rsid w:val="00103C8B"/>
    <w:rsid w:val="00151869"/>
    <w:rsid w:val="00195358"/>
    <w:rsid w:val="001B5DF9"/>
    <w:rsid w:val="001E1FA3"/>
    <w:rsid w:val="001F1158"/>
    <w:rsid w:val="00233CAF"/>
    <w:rsid w:val="00284A28"/>
    <w:rsid w:val="002E5435"/>
    <w:rsid w:val="00306000"/>
    <w:rsid w:val="00385A72"/>
    <w:rsid w:val="003A003E"/>
    <w:rsid w:val="003A21AA"/>
    <w:rsid w:val="003B22BB"/>
    <w:rsid w:val="003B5DD5"/>
    <w:rsid w:val="003C3F3D"/>
    <w:rsid w:val="003C5359"/>
    <w:rsid w:val="003D6191"/>
    <w:rsid w:val="003E10A8"/>
    <w:rsid w:val="0041317D"/>
    <w:rsid w:val="00435ED0"/>
    <w:rsid w:val="00481E32"/>
    <w:rsid w:val="00483805"/>
    <w:rsid w:val="0049541F"/>
    <w:rsid w:val="00496130"/>
    <w:rsid w:val="004B23CF"/>
    <w:rsid w:val="004C7CC3"/>
    <w:rsid w:val="004D1BA4"/>
    <w:rsid w:val="004F465C"/>
    <w:rsid w:val="00524D65"/>
    <w:rsid w:val="00535BB2"/>
    <w:rsid w:val="005B4DE6"/>
    <w:rsid w:val="005B622A"/>
    <w:rsid w:val="005D16B3"/>
    <w:rsid w:val="005F03B2"/>
    <w:rsid w:val="0062630B"/>
    <w:rsid w:val="00670EDE"/>
    <w:rsid w:val="00675E94"/>
    <w:rsid w:val="00677860"/>
    <w:rsid w:val="00677F68"/>
    <w:rsid w:val="006843DE"/>
    <w:rsid w:val="006A75A6"/>
    <w:rsid w:val="0071544B"/>
    <w:rsid w:val="00770E00"/>
    <w:rsid w:val="007B58C5"/>
    <w:rsid w:val="007F7ADB"/>
    <w:rsid w:val="0080593C"/>
    <w:rsid w:val="00807744"/>
    <w:rsid w:val="0082379B"/>
    <w:rsid w:val="0083618F"/>
    <w:rsid w:val="00845D01"/>
    <w:rsid w:val="00854C3E"/>
    <w:rsid w:val="008E2789"/>
    <w:rsid w:val="008E7EF6"/>
    <w:rsid w:val="009247AE"/>
    <w:rsid w:val="00940A46"/>
    <w:rsid w:val="00960E9D"/>
    <w:rsid w:val="00962FB6"/>
    <w:rsid w:val="009D3B58"/>
    <w:rsid w:val="009D501A"/>
    <w:rsid w:val="00A02EFA"/>
    <w:rsid w:val="00A26539"/>
    <w:rsid w:val="00AA3687"/>
    <w:rsid w:val="00AB01F8"/>
    <w:rsid w:val="00AD790A"/>
    <w:rsid w:val="00B23D00"/>
    <w:rsid w:val="00B24797"/>
    <w:rsid w:val="00B45453"/>
    <w:rsid w:val="00B716B8"/>
    <w:rsid w:val="00B81035"/>
    <w:rsid w:val="00B91AE7"/>
    <w:rsid w:val="00BB6985"/>
    <w:rsid w:val="00BD63C8"/>
    <w:rsid w:val="00BF336C"/>
    <w:rsid w:val="00C04192"/>
    <w:rsid w:val="00C10177"/>
    <w:rsid w:val="00C75599"/>
    <w:rsid w:val="00C95D06"/>
    <w:rsid w:val="00D2124F"/>
    <w:rsid w:val="00D40D07"/>
    <w:rsid w:val="00D90D76"/>
    <w:rsid w:val="00DA5B20"/>
    <w:rsid w:val="00DC148E"/>
    <w:rsid w:val="00DF2745"/>
    <w:rsid w:val="00E325EE"/>
    <w:rsid w:val="00E3782C"/>
    <w:rsid w:val="00EA5EE8"/>
    <w:rsid w:val="00EA6F6C"/>
    <w:rsid w:val="00EB3900"/>
    <w:rsid w:val="00EF0954"/>
    <w:rsid w:val="00F05976"/>
    <w:rsid w:val="00F6648E"/>
    <w:rsid w:val="00F67BC8"/>
    <w:rsid w:val="00F8400C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7F9B-084F-4219-9067-5318C4D1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2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20"/>
    <w:pPr>
      <w:ind w:left="720"/>
      <w:contextualSpacing/>
    </w:pPr>
  </w:style>
  <w:style w:type="table" w:styleId="a4">
    <w:name w:val="Table Grid"/>
    <w:basedOn w:val="a1"/>
    <w:uiPriority w:val="39"/>
    <w:rsid w:val="0010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4797"/>
    <w:rPr>
      <w:b/>
      <w:bCs/>
    </w:rPr>
  </w:style>
  <w:style w:type="character" w:customStyle="1" w:styleId="w">
    <w:name w:val="w"/>
    <w:basedOn w:val="a0"/>
    <w:rsid w:val="00B24797"/>
  </w:style>
  <w:style w:type="character" w:customStyle="1" w:styleId="dropdown-user-name">
    <w:name w:val="dropdown-user-name"/>
    <w:basedOn w:val="a0"/>
    <w:rsid w:val="0083618F"/>
  </w:style>
  <w:style w:type="character" w:customStyle="1" w:styleId="dropdown-user-namefirst-letter">
    <w:name w:val="dropdown-user-name__first-letter"/>
    <w:basedOn w:val="a0"/>
    <w:rsid w:val="0083618F"/>
  </w:style>
  <w:style w:type="paragraph" w:styleId="a6">
    <w:name w:val="Normal (Web)"/>
    <w:basedOn w:val="a"/>
    <w:uiPriority w:val="99"/>
    <w:unhideWhenUsed/>
    <w:rsid w:val="0067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9541F"/>
    <w:rPr>
      <w:color w:val="0088CC"/>
      <w:u w:val="single"/>
    </w:rPr>
  </w:style>
  <w:style w:type="character" w:styleId="a8">
    <w:name w:val="Emphasis"/>
    <w:basedOn w:val="a0"/>
    <w:uiPriority w:val="20"/>
    <w:qFormat/>
    <w:rsid w:val="0049541F"/>
    <w:rPr>
      <w:i/>
      <w:iCs/>
    </w:rPr>
  </w:style>
  <w:style w:type="paragraph" w:customStyle="1" w:styleId="c6">
    <w:name w:val="c6"/>
    <w:basedOn w:val="a"/>
    <w:rsid w:val="0030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06000"/>
  </w:style>
  <w:style w:type="character" w:customStyle="1" w:styleId="c18">
    <w:name w:val="c18"/>
    <w:basedOn w:val="a0"/>
    <w:rsid w:val="00306000"/>
  </w:style>
  <w:style w:type="paragraph" w:customStyle="1" w:styleId="c31">
    <w:name w:val="c31"/>
    <w:basedOn w:val="a"/>
    <w:rsid w:val="0030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677F6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character" w:customStyle="1" w:styleId="c3c1">
    <w:name w:val="c3 c1"/>
    <w:basedOn w:val="a0"/>
    <w:uiPriority w:val="99"/>
    <w:rsid w:val="00677F68"/>
  </w:style>
  <w:style w:type="character" w:customStyle="1" w:styleId="10">
    <w:name w:val="Заголовок 1 Знак"/>
    <w:basedOn w:val="a0"/>
    <w:link w:val="1"/>
    <w:uiPriority w:val="9"/>
    <w:rsid w:val="003B2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3B22BB"/>
  </w:style>
  <w:style w:type="paragraph" w:styleId="a9">
    <w:name w:val="Balloon Text"/>
    <w:basedOn w:val="a"/>
    <w:link w:val="aa"/>
    <w:uiPriority w:val="99"/>
    <w:semiHidden/>
    <w:unhideWhenUsed/>
    <w:rsid w:val="003C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3F3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8E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6">
    <w:name w:val="Grid Table 5 Dark Accent 6"/>
    <w:basedOn w:val="a1"/>
    <w:uiPriority w:val="50"/>
    <w:rsid w:val="005B6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Литвиненко Инна Михайловна</cp:lastModifiedBy>
  <cp:revision>9</cp:revision>
  <cp:lastPrinted>2018-03-06T23:38:00Z</cp:lastPrinted>
  <dcterms:created xsi:type="dcterms:W3CDTF">2019-02-27T07:08:00Z</dcterms:created>
  <dcterms:modified xsi:type="dcterms:W3CDTF">2019-03-07T01:30:00Z</dcterms:modified>
</cp:coreProperties>
</file>